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F091" w14:textId="38FC18BF" w:rsidR="0054291A" w:rsidRPr="001166D0" w:rsidRDefault="001166D0" w:rsidP="001166D0">
      <w:pPr>
        <w:spacing w:line="276" w:lineRule="auto"/>
        <w:jc w:val="right"/>
        <w:rPr>
          <w:rFonts w:asciiTheme="minorHAnsi" w:hAnsiTheme="minorHAnsi"/>
          <w:b/>
          <w:i/>
          <w:iCs/>
          <w:sz w:val="24"/>
          <w:szCs w:val="24"/>
        </w:rPr>
      </w:pPr>
      <w:r w:rsidRPr="001166D0">
        <w:rPr>
          <w:rFonts w:asciiTheme="minorHAnsi" w:hAnsiTheme="minorHAnsi"/>
          <w:i/>
          <w:iCs/>
          <w:sz w:val="24"/>
          <w:szCs w:val="24"/>
        </w:rPr>
        <w:t>[</w:t>
      </w:r>
      <w:r w:rsidRPr="001166D0">
        <w:rPr>
          <w:rFonts w:asciiTheme="minorHAnsi" w:hAnsiTheme="minorHAnsi"/>
          <w:i/>
          <w:iCs/>
          <w:sz w:val="24"/>
          <w:szCs w:val="24"/>
          <w:highlight w:val="yellow"/>
        </w:rPr>
        <w:t>miejscowość i data</w:t>
      </w:r>
      <w:r w:rsidRPr="001166D0">
        <w:rPr>
          <w:rFonts w:asciiTheme="minorHAnsi" w:hAnsiTheme="minorHAnsi"/>
          <w:i/>
          <w:iCs/>
          <w:sz w:val="24"/>
          <w:szCs w:val="24"/>
        </w:rPr>
        <w:t>]</w:t>
      </w:r>
    </w:p>
    <w:p w14:paraId="2DB7CF4E" w14:textId="77777777" w:rsidR="0054291A" w:rsidRPr="005C460D" w:rsidRDefault="0054291A" w:rsidP="0054291A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F98BB00" w14:textId="22113B56" w:rsidR="0054291A" w:rsidRPr="005C460D" w:rsidRDefault="003C6C90" w:rsidP="0054291A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C460D">
        <w:rPr>
          <w:rFonts w:asciiTheme="minorHAnsi" w:hAnsiTheme="minorHAnsi"/>
          <w:b/>
          <w:sz w:val="24"/>
          <w:szCs w:val="24"/>
        </w:rPr>
        <w:t xml:space="preserve">Uchwała Zarządu </w:t>
      </w:r>
      <w:r w:rsidR="0054291A" w:rsidRPr="005C460D">
        <w:rPr>
          <w:rFonts w:asciiTheme="minorHAnsi" w:hAnsiTheme="minorHAnsi"/>
          <w:b/>
          <w:sz w:val="24"/>
          <w:szCs w:val="24"/>
        </w:rPr>
        <w:br/>
      </w:r>
      <w:r w:rsidR="00FC227E">
        <w:rPr>
          <w:rFonts w:asciiTheme="minorHAnsi" w:hAnsiTheme="minorHAnsi"/>
          <w:sz w:val="24"/>
          <w:szCs w:val="24"/>
        </w:rPr>
        <w:t xml:space="preserve">z dnia </w:t>
      </w:r>
      <w:r w:rsidR="001166D0">
        <w:rPr>
          <w:rFonts w:asciiTheme="minorHAnsi" w:hAnsiTheme="minorHAnsi"/>
          <w:sz w:val="24"/>
          <w:szCs w:val="24"/>
        </w:rPr>
        <w:t>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</w:t>
      </w:r>
    </w:p>
    <w:p w14:paraId="214ADCC6" w14:textId="77777777" w:rsidR="0054291A" w:rsidRPr="005C460D" w:rsidRDefault="0054291A" w:rsidP="0054291A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0044F73" w14:textId="77777777" w:rsidR="0054291A" w:rsidRPr="005C460D" w:rsidRDefault="0054291A" w:rsidP="0054291A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068DF78" w14:textId="31E1F250" w:rsidR="00CF3B04" w:rsidRDefault="0054291A" w:rsidP="005C46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460D">
        <w:rPr>
          <w:rFonts w:asciiTheme="minorHAnsi" w:hAnsiTheme="minorHAnsi"/>
          <w:sz w:val="24"/>
          <w:szCs w:val="24"/>
        </w:rPr>
        <w:t>Zarząd spółki</w:t>
      </w:r>
      <w:r w:rsidR="001166D0">
        <w:rPr>
          <w:rFonts w:asciiTheme="minorHAnsi" w:hAnsiTheme="minorHAnsi"/>
          <w:sz w:val="24"/>
          <w:szCs w:val="24"/>
        </w:rPr>
        <w:t xml:space="preserve"> 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</w:t>
      </w:r>
      <w:r w:rsidR="001166D0">
        <w:rPr>
          <w:rFonts w:asciiTheme="minorHAnsi" w:hAnsiTheme="minorHAnsi"/>
          <w:b/>
          <w:sz w:val="24"/>
          <w:szCs w:val="24"/>
        </w:rPr>
        <w:t xml:space="preserve"> </w:t>
      </w:r>
      <w:r w:rsidR="00504239" w:rsidRPr="00504239">
        <w:rPr>
          <w:rFonts w:asciiTheme="minorHAnsi" w:hAnsiTheme="minorHAnsi"/>
          <w:sz w:val="24"/>
          <w:szCs w:val="24"/>
        </w:rPr>
        <w:t xml:space="preserve">spółka z ograniczoną odpowiedzialnością </w:t>
      </w:r>
      <w:r w:rsidR="00504239" w:rsidRPr="00504239">
        <w:rPr>
          <w:rFonts w:asciiTheme="minorHAnsi" w:hAnsiTheme="minorHAnsi"/>
          <w:bCs/>
          <w:sz w:val="24"/>
          <w:szCs w:val="24"/>
        </w:rPr>
        <w:t xml:space="preserve">z siedzibą i adresem </w:t>
      </w:r>
      <w:r w:rsidR="00633CBA">
        <w:rPr>
          <w:rFonts w:asciiTheme="minorHAnsi" w:hAnsiTheme="minorHAnsi"/>
          <w:bCs/>
          <w:sz w:val="24"/>
          <w:szCs w:val="24"/>
        </w:rPr>
        <w:br/>
      </w:r>
      <w:r w:rsidR="00504239" w:rsidRPr="00504239">
        <w:rPr>
          <w:rFonts w:asciiTheme="minorHAnsi" w:hAnsiTheme="minorHAnsi"/>
          <w:bCs/>
          <w:sz w:val="24"/>
          <w:szCs w:val="24"/>
        </w:rPr>
        <w:t>w</w:t>
      </w:r>
      <w:r w:rsidR="001166D0">
        <w:rPr>
          <w:rFonts w:asciiTheme="minorHAnsi" w:hAnsiTheme="minorHAnsi"/>
          <w:bCs/>
          <w:sz w:val="24"/>
          <w:szCs w:val="24"/>
        </w:rPr>
        <w:t xml:space="preserve"> [</w:t>
      </w:r>
      <w:r w:rsidR="001166D0" w:rsidRPr="001166D0">
        <w:rPr>
          <w:rFonts w:asciiTheme="minorHAnsi" w:hAnsiTheme="minorHAnsi"/>
          <w:bCs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bCs/>
          <w:sz w:val="24"/>
          <w:szCs w:val="24"/>
        </w:rPr>
        <w:t>]</w:t>
      </w:r>
      <w:r w:rsidR="00504239" w:rsidRPr="00504239">
        <w:rPr>
          <w:rFonts w:asciiTheme="minorHAnsi" w:hAnsiTheme="minorHAnsi"/>
          <w:sz w:val="24"/>
          <w:szCs w:val="24"/>
        </w:rPr>
        <w:t xml:space="preserve">, ul. </w:t>
      </w:r>
      <w:r w:rsidR="001166D0">
        <w:rPr>
          <w:rFonts w:asciiTheme="minorHAnsi" w:hAnsiTheme="minorHAnsi"/>
          <w:sz w:val="24"/>
          <w:szCs w:val="24"/>
        </w:rPr>
        <w:t>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 nr 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 xml:space="preserve">] </w:t>
      </w:r>
      <w:r w:rsidR="00633CBA">
        <w:rPr>
          <w:rFonts w:asciiTheme="minorHAnsi" w:hAnsiTheme="minorHAnsi"/>
          <w:sz w:val="24"/>
          <w:szCs w:val="24"/>
        </w:rPr>
        <w:t xml:space="preserve">lok. </w:t>
      </w:r>
      <w:r w:rsidR="001166D0">
        <w:rPr>
          <w:rFonts w:asciiTheme="minorHAnsi" w:hAnsiTheme="minorHAnsi"/>
          <w:sz w:val="24"/>
          <w:szCs w:val="24"/>
        </w:rPr>
        <w:t>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</w:t>
      </w:r>
      <w:r w:rsidR="00504239" w:rsidRPr="00504239">
        <w:rPr>
          <w:rFonts w:asciiTheme="minorHAnsi" w:hAnsiTheme="minorHAnsi"/>
          <w:sz w:val="24"/>
          <w:szCs w:val="24"/>
        </w:rPr>
        <w:t xml:space="preserve">, wpisana do rejestru przedsiębiorców Krajowego Rejestru Sądowego prowadzonego przez Sąd Rejonowy </w:t>
      </w:r>
      <w:r w:rsidR="00633CBA">
        <w:rPr>
          <w:rFonts w:asciiTheme="minorHAnsi" w:hAnsiTheme="minorHAnsi"/>
          <w:sz w:val="24"/>
          <w:szCs w:val="24"/>
        </w:rPr>
        <w:t>w</w:t>
      </w:r>
      <w:r w:rsidR="001166D0">
        <w:rPr>
          <w:rFonts w:asciiTheme="minorHAnsi" w:hAnsiTheme="minorHAnsi"/>
          <w:sz w:val="24"/>
          <w:szCs w:val="24"/>
        </w:rPr>
        <w:t xml:space="preserve"> 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</w:t>
      </w:r>
      <w:r w:rsidR="00504239" w:rsidRPr="00504239">
        <w:rPr>
          <w:rFonts w:asciiTheme="minorHAnsi" w:hAnsiTheme="minorHAnsi"/>
          <w:sz w:val="24"/>
          <w:szCs w:val="24"/>
        </w:rPr>
        <w:t xml:space="preserve">, </w:t>
      </w:r>
      <w:r w:rsidR="001166D0">
        <w:rPr>
          <w:rFonts w:asciiTheme="minorHAnsi" w:hAnsiTheme="minorHAnsi"/>
          <w:sz w:val="24"/>
          <w:szCs w:val="24"/>
        </w:rPr>
        <w:t>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</w:t>
      </w:r>
      <w:r w:rsidR="00504239" w:rsidRPr="00504239">
        <w:rPr>
          <w:rFonts w:asciiTheme="minorHAnsi" w:hAnsiTheme="minorHAnsi"/>
          <w:sz w:val="24"/>
          <w:szCs w:val="24"/>
        </w:rPr>
        <w:t xml:space="preserve"> Wydział Gospodarczy Krajowego Rejestru Sadowego, pod nr </w:t>
      </w:r>
      <w:r w:rsidR="001166D0">
        <w:rPr>
          <w:rFonts w:asciiTheme="minorHAnsi" w:hAnsiTheme="minorHAnsi"/>
          <w:sz w:val="24"/>
          <w:szCs w:val="24"/>
        </w:rPr>
        <w:t>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 xml:space="preserve">] </w:t>
      </w:r>
      <w:r w:rsidR="00F87F11" w:rsidRPr="005C460D">
        <w:rPr>
          <w:rFonts w:asciiTheme="minorHAnsi" w:hAnsiTheme="minorHAnsi"/>
          <w:sz w:val="24"/>
          <w:szCs w:val="24"/>
        </w:rPr>
        <w:t>(dalej „</w:t>
      </w:r>
      <w:r w:rsidR="00F87F11" w:rsidRPr="00D80D4A">
        <w:rPr>
          <w:rFonts w:asciiTheme="minorHAnsi" w:hAnsiTheme="minorHAnsi"/>
          <w:b/>
          <w:sz w:val="24"/>
          <w:szCs w:val="24"/>
        </w:rPr>
        <w:t>Spółka</w:t>
      </w:r>
      <w:r w:rsidR="00F87F11" w:rsidRPr="005C460D">
        <w:rPr>
          <w:rFonts w:asciiTheme="minorHAnsi" w:hAnsiTheme="minorHAnsi"/>
          <w:sz w:val="24"/>
          <w:szCs w:val="24"/>
        </w:rPr>
        <w:t xml:space="preserve">”) </w:t>
      </w:r>
      <w:r w:rsidR="00EA50A0">
        <w:rPr>
          <w:rFonts w:asciiTheme="minorHAnsi" w:hAnsiTheme="minorHAnsi"/>
          <w:sz w:val="24"/>
          <w:szCs w:val="24"/>
        </w:rPr>
        <w:t xml:space="preserve">uchwala niniejszym </w:t>
      </w:r>
      <w:r w:rsidR="00FE78CA">
        <w:rPr>
          <w:rFonts w:asciiTheme="minorHAnsi" w:hAnsiTheme="minorHAnsi"/>
          <w:sz w:val="24"/>
          <w:szCs w:val="24"/>
        </w:rPr>
        <w:t>utworzenie</w:t>
      </w:r>
      <w:r w:rsidR="00EA50A0">
        <w:rPr>
          <w:rFonts w:asciiTheme="minorHAnsi" w:hAnsiTheme="minorHAnsi"/>
          <w:sz w:val="24"/>
          <w:szCs w:val="24"/>
        </w:rPr>
        <w:t xml:space="preserve"> oddziału</w:t>
      </w:r>
      <w:r w:rsidR="00F87F11" w:rsidRPr="005C460D">
        <w:rPr>
          <w:rFonts w:asciiTheme="minorHAnsi" w:hAnsiTheme="minorHAnsi"/>
          <w:sz w:val="24"/>
          <w:szCs w:val="24"/>
        </w:rPr>
        <w:t xml:space="preserve"> Spółki</w:t>
      </w:r>
      <w:r w:rsidR="00EA50A0">
        <w:rPr>
          <w:rFonts w:asciiTheme="minorHAnsi" w:hAnsiTheme="minorHAnsi"/>
          <w:sz w:val="24"/>
          <w:szCs w:val="24"/>
        </w:rPr>
        <w:t xml:space="preserve"> w</w:t>
      </w:r>
      <w:r w:rsidR="001166D0">
        <w:rPr>
          <w:rFonts w:asciiTheme="minorHAnsi" w:hAnsiTheme="minorHAnsi"/>
          <w:sz w:val="24"/>
          <w:szCs w:val="24"/>
        </w:rPr>
        <w:t xml:space="preserve"> 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</w:t>
      </w:r>
      <w:r w:rsidR="00FE78CA">
        <w:rPr>
          <w:rFonts w:asciiTheme="minorHAnsi" w:hAnsiTheme="minorHAnsi"/>
          <w:sz w:val="24"/>
          <w:szCs w:val="24"/>
        </w:rPr>
        <w:t>, który działał będzie pod firmą „</w:t>
      </w:r>
      <w:r w:rsidR="001166D0">
        <w:rPr>
          <w:rFonts w:asciiTheme="minorHAnsi" w:hAnsiTheme="minorHAnsi"/>
          <w:sz w:val="24"/>
          <w:szCs w:val="24"/>
        </w:rPr>
        <w:t>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</w:t>
      </w:r>
      <w:r w:rsidR="00FE78CA">
        <w:rPr>
          <w:rFonts w:asciiTheme="minorHAnsi" w:hAnsiTheme="minorHAnsi"/>
          <w:sz w:val="24"/>
          <w:szCs w:val="24"/>
        </w:rPr>
        <w:t>– oddział w</w:t>
      </w:r>
      <w:r w:rsidR="001166D0">
        <w:rPr>
          <w:rFonts w:asciiTheme="minorHAnsi" w:hAnsiTheme="minorHAnsi"/>
          <w:sz w:val="24"/>
          <w:szCs w:val="24"/>
        </w:rPr>
        <w:t xml:space="preserve"> 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</w:t>
      </w:r>
      <w:r w:rsidR="00FE78CA">
        <w:rPr>
          <w:rFonts w:asciiTheme="minorHAnsi" w:hAnsiTheme="minorHAnsi"/>
          <w:sz w:val="24"/>
          <w:szCs w:val="24"/>
        </w:rPr>
        <w:t>”</w:t>
      </w:r>
      <w:r w:rsidR="00CF3B04">
        <w:rPr>
          <w:rFonts w:asciiTheme="minorHAnsi" w:hAnsiTheme="minorHAnsi"/>
          <w:sz w:val="24"/>
          <w:szCs w:val="24"/>
        </w:rPr>
        <w:t xml:space="preserve"> </w:t>
      </w:r>
      <w:r w:rsidR="00770CB6">
        <w:rPr>
          <w:rFonts w:asciiTheme="minorHAnsi" w:hAnsiTheme="minorHAnsi"/>
          <w:sz w:val="24"/>
          <w:szCs w:val="24"/>
        </w:rPr>
        <w:t>pod</w:t>
      </w:r>
      <w:r w:rsidR="0027261B">
        <w:rPr>
          <w:rFonts w:asciiTheme="minorHAnsi" w:hAnsiTheme="minorHAnsi"/>
          <w:sz w:val="24"/>
          <w:szCs w:val="24"/>
        </w:rPr>
        <w:t xml:space="preserve"> adresem</w:t>
      </w:r>
      <w:r w:rsidR="00CF3B04">
        <w:rPr>
          <w:rFonts w:asciiTheme="minorHAnsi" w:hAnsiTheme="minorHAnsi"/>
          <w:sz w:val="24"/>
          <w:szCs w:val="24"/>
        </w:rPr>
        <w:t>:</w:t>
      </w:r>
    </w:p>
    <w:p w14:paraId="6251DFA0" w14:textId="77777777" w:rsidR="00CF3B04" w:rsidRDefault="00CF3B04" w:rsidP="005C46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79FCDF94" w14:textId="73E36761" w:rsidR="00CF3B04" w:rsidRDefault="0027261B" w:rsidP="005C46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ul. </w:t>
      </w:r>
      <w:r w:rsidR="001166D0">
        <w:rPr>
          <w:rFonts w:asciiTheme="minorHAnsi" w:hAnsiTheme="minorHAnsi"/>
          <w:sz w:val="24"/>
          <w:szCs w:val="24"/>
        </w:rPr>
        <w:t>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 xml:space="preserve">] </w:t>
      </w:r>
      <w:r w:rsidR="00FE78CA">
        <w:rPr>
          <w:rFonts w:asciiTheme="minorHAnsi" w:hAnsiTheme="minorHAnsi"/>
          <w:sz w:val="24"/>
          <w:szCs w:val="24"/>
        </w:rPr>
        <w:t xml:space="preserve">lok. </w:t>
      </w:r>
      <w:r w:rsidR="001166D0">
        <w:rPr>
          <w:rFonts w:asciiTheme="minorHAnsi" w:hAnsiTheme="minorHAnsi"/>
          <w:sz w:val="24"/>
          <w:szCs w:val="24"/>
        </w:rPr>
        <w:t>[</w:t>
      </w:r>
      <w:r w:rsidR="001166D0" w:rsidRPr="001166D0">
        <w:rPr>
          <w:rFonts w:asciiTheme="minorHAnsi" w:hAnsiTheme="minorHAnsi"/>
          <w:sz w:val="24"/>
          <w:szCs w:val="24"/>
          <w:highlight w:val="yellow"/>
        </w:rPr>
        <w:t>…</w:t>
      </w:r>
      <w:r w:rsidR="001166D0">
        <w:rPr>
          <w:rFonts w:asciiTheme="minorHAnsi" w:hAnsiTheme="minorHAnsi"/>
          <w:sz w:val="24"/>
          <w:szCs w:val="24"/>
        </w:rPr>
        <w:t>]</w:t>
      </w:r>
      <w:r w:rsidR="00CF3B04">
        <w:rPr>
          <w:rFonts w:asciiTheme="minorHAnsi" w:hAnsiTheme="minorHAnsi"/>
          <w:sz w:val="24"/>
          <w:szCs w:val="24"/>
        </w:rPr>
        <w:t xml:space="preserve">, </w:t>
      </w:r>
      <w:r w:rsidR="001166D0">
        <w:rPr>
          <w:rFonts w:asciiTheme="minorHAnsi" w:hAnsiTheme="minorHAnsi"/>
          <w:sz w:val="24"/>
          <w:szCs w:val="24"/>
        </w:rPr>
        <w:t>[</w:t>
      </w:r>
      <w:r w:rsidR="001166D0" w:rsidRPr="00B9776E">
        <w:rPr>
          <w:rFonts w:asciiTheme="minorHAnsi" w:hAnsiTheme="minorHAnsi"/>
          <w:i/>
          <w:iCs/>
          <w:sz w:val="24"/>
          <w:szCs w:val="24"/>
          <w:highlight w:val="yellow"/>
        </w:rPr>
        <w:t>kod pocztowy i miejscowość]</w:t>
      </w:r>
    </w:p>
    <w:p w14:paraId="751A2487" w14:textId="77777777" w:rsidR="00CF3B04" w:rsidRDefault="00CF3B04" w:rsidP="005C46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6F84150" w14:textId="77777777" w:rsidR="00D80D4A" w:rsidRDefault="0027261B" w:rsidP="005C46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Niniejsza uchwała ma skutek natychmiastowy. </w:t>
      </w:r>
    </w:p>
    <w:p w14:paraId="7CEE4DAF" w14:textId="77777777" w:rsidR="0054291A" w:rsidRPr="005C460D" w:rsidRDefault="0054291A" w:rsidP="0054291A">
      <w:pPr>
        <w:rPr>
          <w:rFonts w:asciiTheme="minorHAnsi" w:hAnsiTheme="minorHAnsi"/>
          <w:sz w:val="24"/>
          <w:szCs w:val="24"/>
        </w:rPr>
      </w:pPr>
    </w:p>
    <w:p w14:paraId="5D27388B" w14:textId="77777777" w:rsidR="005C460D" w:rsidRPr="005C460D" w:rsidRDefault="005C460D" w:rsidP="0054291A">
      <w:pPr>
        <w:rPr>
          <w:rFonts w:asciiTheme="minorHAnsi" w:hAnsiTheme="minorHAnsi"/>
          <w:sz w:val="24"/>
          <w:szCs w:val="24"/>
        </w:rPr>
      </w:pPr>
    </w:p>
    <w:p w14:paraId="44B12402" w14:textId="77777777" w:rsidR="005C460D" w:rsidRPr="005C460D" w:rsidRDefault="00D80D4A" w:rsidP="0054291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Zarząd Spółki:</w:t>
      </w:r>
    </w:p>
    <w:p w14:paraId="5ABF2FB3" w14:textId="77777777" w:rsidR="005C460D" w:rsidRPr="005C460D" w:rsidRDefault="005C460D" w:rsidP="0054291A">
      <w:pPr>
        <w:rPr>
          <w:rFonts w:asciiTheme="minorHAnsi" w:hAnsiTheme="minorHAnsi"/>
          <w:sz w:val="24"/>
          <w:szCs w:val="24"/>
        </w:rPr>
      </w:pPr>
    </w:p>
    <w:p w14:paraId="7395D119" w14:textId="77777777" w:rsidR="005C460D" w:rsidRDefault="005C460D" w:rsidP="0054291A">
      <w:pPr>
        <w:rPr>
          <w:rFonts w:asciiTheme="minorHAnsi" w:hAnsiTheme="minorHAnsi"/>
          <w:sz w:val="24"/>
          <w:szCs w:val="24"/>
        </w:rPr>
      </w:pPr>
    </w:p>
    <w:p w14:paraId="55839B93" w14:textId="77777777" w:rsidR="005C460D" w:rsidRDefault="005C460D" w:rsidP="0054291A">
      <w:pPr>
        <w:rPr>
          <w:rFonts w:asciiTheme="minorHAnsi" w:hAnsiTheme="minorHAnsi"/>
          <w:sz w:val="24"/>
          <w:szCs w:val="24"/>
        </w:rPr>
      </w:pPr>
      <w:r w:rsidRPr="005C460D">
        <w:rPr>
          <w:rFonts w:asciiTheme="minorHAnsi" w:hAnsiTheme="minorHAnsi"/>
          <w:sz w:val="24"/>
          <w:szCs w:val="24"/>
        </w:rPr>
        <w:t>________________________</w:t>
      </w:r>
    </w:p>
    <w:p w14:paraId="6D09C3CE" w14:textId="7EFD54E4" w:rsidR="00C10DB0" w:rsidRPr="0054291A" w:rsidRDefault="001166D0" w:rsidP="0054291A">
      <w:r>
        <w:rPr>
          <w:rFonts w:asciiTheme="minorHAnsi" w:hAnsiTheme="minorHAnsi"/>
          <w:sz w:val="24"/>
          <w:szCs w:val="24"/>
        </w:rPr>
        <w:t>[</w:t>
      </w:r>
      <w:r w:rsidRPr="001166D0">
        <w:rPr>
          <w:rFonts w:asciiTheme="minorHAnsi" w:hAnsiTheme="minorHAnsi"/>
          <w:i/>
          <w:iCs/>
          <w:sz w:val="24"/>
          <w:szCs w:val="24"/>
          <w:highlight w:val="yellow"/>
        </w:rPr>
        <w:t>Podpis członka/ów zarządu zgodnie z reprezentacją Spółki</w:t>
      </w:r>
      <w:r>
        <w:rPr>
          <w:rFonts w:asciiTheme="minorHAnsi" w:hAnsiTheme="minorHAnsi"/>
          <w:sz w:val="24"/>
          <w:szCs w:val="24"/>
        </w:rPr>
        <w:t>]</w:t>
      </w:r>
    </w:p>
    <w:sectPr w:rsidR="00C10DB0" w:rsidRPr="0054291A" w:rsidSect="008C7A0B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320F1" w14:textId="77777777" w:rsidR="00A34104" w:rsidRDefault="00A34104" w:rsidP="00CE5F25">
      <w:r>
        <w:separator/>
      </w:r>
    </w:p>
  </w:endnote>
  <w:endnote w:type="continuationSeparator" w:id="0">
    <w:p w14:paraId="57C1351A" w14:textId="77777777" w:rsidR="00A34104" w:rsidRDefault="00A34104" w:rsidP="00CE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1D4A" w14:textId="77777777" w:rsidR="00770CB6" w:rsidRDefault="00770CB6" w:rsidP="00770CB6">
    <w:pPr>
      <w:pStyle w:val="Stopka"/>
      <w:ind w:right="360"/>
      <w:rPr>
        <w:i/>
        <w:sz w:val="12"/>
      </w:rPr>
    </w:pPr>
  </w:p>
  <w:p w14:paraId="0393B7DD" w14:textId="77777777" w:rsidR="000C4772" w:rsidRPr="00323332" w:rsidRDefault="000C4772" w:rsidP="00323332">
    <w:pPr>
      <w:pStyle w:val="Stopka"/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5CE04" w14:textId="77777777" w:rsidR="00A34104" w:rsidRDefault="00A34104" w:rsidP="00CE5F25">
      <w:r>
        <w:separator/>
      </w:r>
    </w:p>
  </w:footnote>
  <w:footnote w:type="continuationSeparator" w:id="0">
    <w:p w14:paraId="79D71357" w14:textId="77777777" w:rsidR="00A34104" w:rsidRDefault="00A34104" w:rsidP="00CE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9709" w14:textId="77777777" w:rsidR="005B3151" w:rsidRDefault="005B3151" w:rsidP="005644C2">
    <w:pPr>
      <w:pStyle w:val="Nagwek"/>
      <w:tabs>
        <w:tab w:val="clear" w:pos="4536"/>
        <w:tab w:val="clear" w:pos="9072"/>
        <w:tab w:val="center" w:pos="4395"/>
        <w:tab w:val="right" w:pos="9356"/>
      </w:tabs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4E60AC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7462FF"/>
    <w:multiLevelType w:val="hybridMultilevel"/>
    <w:tmpl w:val="169A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F7E"/>
    <w:multiLevelType w:val="hybridMultilevel"/>
    <w:tmpl w:val="DC74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24149"/>
    <w:multiLevelType w:val="hybridMultilevel"/>
    <w:tmpl w:val="7F58E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3BAF"/>
    <w:multiLevelType w:val="hybridMultilevel"/>
    <w:tmpl w:val="575E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3E1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B26B78"/>
    <w:multiLevelType w:val="hybridMultilevel"/>
    <w:tmpl w:val="AFCCC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047F"/>
    <w:multiLevelType w:val="hybridMultilevel"/>
    <w:tmpl w:val="BCB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5288F"/>
    <w:multiLevelType w:val="hybridMultilevel"/>
    <w:tmpl w:val="7206C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993452">
    <w:abstractNumId w:val="0"/>
  </w:num>
  <w:num w:numId="2" w16cid:durableId="1760979068">
    <w:abstractNumId w:val="1"/>
  </w:num>
  <w:num w:numId="3" w16cid:durableId="1300955980">
    <w:abstractNumId w:val="2"/>
  </w:num>
  <w:num w:numId="4" w16cid:durableId="1150708343">
    <w:abstractNumId w:val="3"/>
  </w:num>
  <w:num w:numId="5" w16cid:durableId="2013295809">
    <w:abstractNumId w:val="11"/>
  </w:num>
  <w:num w:numId="6" w16cid:durableId="1328171824">
    <w:abstractNumId w:val="8"/>
  </w:num>
  <w:num w:numId="7" w16cid:durableId="1867716929">
    <w:abstractNumId w:val="4"/>
  </w:num>
  <w:num w:numId="8" w16cid:durableId="824932961">
    <w:abstractNumId w:val="5"/>
  </w:num>
  <w:num w:numId="9" w16cid:durableId="1121920405">
    <w:abstractNumId w:val="9"/>
  </w:num>
  <w:num w:numId="10" w16cid:durableId="1167328125">
    <w:abstractNumId w:val="7"/>
  </w:num>
  <w:num w:numId="11" w16cid:durableId="1709988118">
    <w:abstractNumId w:val="6"/>
  </w:num>
  <w:num w:numId="12" w16cid:durableId="674528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25"/>
    <w:rsid w:val="00004BAD"/>
    <w:rsid w:val="00020239"/>
    <w:rsid w:val="0003348C"/>
    <w:rsid w:val="0006376E"/>
    <w:rsid w:val="000B0E2A"/>
    <w:rsid w:val="000C4772"/>
    <w:rsid w:val="000C539D"/>
    <w:rsid w:val="000D1157"/>
    <w:rsid w:val="00107189"/>
    <w:rsid w:val="00112134"/>
    <w:rsid w:val="001137CB"/>
    <w:rsid w:val="001166D0"/>
    <w:rsid w:val="0012321D"/>
    <w:rsid w:val="001350F1"/>
    <w:rsid w:val="001846F7"/>
    <w:rsid w:val="001B5255"/>
    <w:rsid w:val="001C6EF6"/>
    <w:rsid w:val="00244BAD"/>
    <w:rsid w:val="00271E4F"/>
    <w:rsid w:val="0027261B"/>
    <w:rsid w:val="00280401"/>
    <w:rsid w:val="002A193D"/>
    <w:rsid w:val="002B4344"/>
    <w:rsid w:val="002F2B43"/>
    <w:rsid w:val="00321529"/>
    <w:rsid w:val="00323332"/>
    <w:rsid w:val="0034511D"/>
    <w:rsid w:val="00364699"/>
    <w:rsid w:val="003A703F"/>
    <w:rsid w:val="003B71A5"/>
    <w:rsid w:val="003B728E"/>
    <w:rsid w:val="003B7C52"/>
    <w:rsid w:val="003C6C90"/>
    <w:rsid w:val="00415C35"/>
    <w:rsid w:val="00442A7A"/>
    <w:rsid w:val="00445DA6"/>
    <w:rsid w:val="00450953"/>
    <w:rsid w:val="00494F3E"/>
    <w:rsid w:val="004C2AB7"/>
    <w:rsid w:val="00504239"/>
    <w:rsid w:val="00511E09"/>
    <w:rsid w:val="00514370"/>
    <w:rsid w:val="005173C1"/>
    <w:rsid w:val="00520536"/>
    <w:rsid w:val="0054291A"/>
    <w:rsid w:val="0055007E"/>
    <w:rsid w:val="00561B28"/>
    <w:rsid w:val="005644C2"/>
    <w:rsid w:val="005721B0"/>
    <w:rsid w:val="005A1D5D"/>
    <w:rsid w:val="005B3151"/>
    <w:rsid w:val="005C460D"/>
    <w:rsid w:val="005F6688"/>
    <w:rsid w:val="005F6F39"/>
    <w:rsid w:val="00620297"/>
    <w:rsid w:val="00633984"/>
    <w:rsid w:val="00633CBA"/>
    <w:rsid w:val="00673B47"/>
    <w:rsid w:val="00683804"/>
    <w:rsid w:val="00717134"/>
    <w:rsid w:val="007325A4"/>
    <w:rsid w:val="00733BE1"/>
    <w:rsid w:val="00736D4B"/>
    <w:rsid w:val="0074760C"/>
    <w:rsid w:val="00770CB6"/>
    <w:rsid w:val="0077518F"/>
    <w:rsid w:val="00795C7A"/>
    <w:rsid w:val="007A4046"/>
    <w:rsid w:val="007D637E"/>
    <w:rsid w:val="00801E87"/>
    <w:rsid w:val="00853DE7"/>
    <w:rsid w:val="00871068"/>
    <w:rsid w:val="00881A82"/>
    <w:rsid w:val="0089460C"/>
    <w:rsid w:val="008A2798"/>
    <w:rsid w:val="008A4EC8"/>
    <w:rsid w:val="008C34D5"/>
    <w:rsid w:val="008C7A0B"/>
    <w:rsid w:val="009225B4"/>
    <w:rsid w:val="0092772F"/>
    <w:rsid w:val="009519C0"/>
    <w:rsid w:val="00961466"/>
    <w:rsid w:val="009A2A2E"/>
    <w:rsid w:val="009F2599"/>
    <w:rsid w:val="00A06F92"/>
    <w:rsid w:val="00A34104"/>
    <w:rsid w:val="00A46C21"/>
    <w:rsid w:val="00A9197E"/>
    <w:rsid w:val="00AA63D6"/>
    <w:rsid w:val="00AB199E"/>
    <w:rsid w:val="00B22FC8"/>
    <w:rsid w:val="00B26A9E"/>
    <w:rsid w:val="00B32685"/>
    <w:rsid w:val="00B35593"/>
    <w:rsid w:val="00B375AD"/>
    <w:rsid w:val="00B52579"/>
    <w:rsid w:val="00B73211"/>
    <w:rsid w:val="00B9776E"/>
    <w:rsid w:val="00BE4971"/>
    <w:rsid w:val="00C10DB0"/>
    <w:rsid w:val="00C360F6"/>
    <w:rsid w:val="00C622E4"/>
    <w:rsid w:val="00C70D14"/>
    <w:rsid w:val="00CA3121"/>
    <w:rsid w:val="00CC4EA7"/>
    <w:rsid w:val="00CD26B2"/>
    <w:rsid w:val="00CE1F65"/>
    <w:rsid w:val="00CE5F25"/>
    <w:rsid w:val="00CF3B04"/>
    <w:rsid w:val="00D02B81"/>
    <w:rsid w:val="00D3068F"/>
    <w:rsid w:val="00D80D4A"/>
    <w:rsid w:val="00D81B12"/>
    <w:rsid w:val="00D83221"/>
    <w:rsid w:val="00DA084D"/>
    <w:rsid w:val="00DC0491"/>
    <w:rsid w:val="00DD5689"/>
    <w:rsid w:val="00E14162"/>
    <w:rsid w:val="00E153AC"/>
    <w:rsid w:val="00E15B3E"/>
    <w:rsid w:val="00E31A6D"/>
    <w:rsid w:val="00E64F54"/>
    <w:rsid w:val="00E92BC9"/>
    <w:rsid w:val="00EA50A0"/>
    <w:rsid w:val="00EF23CB"/>
    <w:rsid w:val="00F009D7"/>
    <w:rsid w:val="00F02912"/>
    <w:rsid w:val="00F60727"/>
    <w:rsid w:val="00F71789"/>
    <w:rsid w:val="00F868AD"/>
    <w:rsid w:val="00F87F11"/>
    <w:rsid w:val="00FC227E"/>
    <w:rsid w:val="00FE78CA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3C4E4"/>
  <w15:docId w15:val="{B64915D2-0417-44DF-95A1-BB85550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F25"/>
  </w:style>
  <w:style w:type="paragraph" w:styleId="Stopka">
    <w:name w:val="footer"/>
    <w:basedOn w:val="Normalny"/>
    <w:link w:val="StopkaZnak"/>
    <w:uiPriority w:val="99"/>
    <w:unhideWhenUsed/>
    <w:rsid w:val="00CE5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F25"/>
  </w:style>
  <w:style w:type="paragraph" w:styleId="Tekstdymka">
    <w:name w:val="Balloon Text"/>
    <w:basedOn w:val="Normalny"/>
    <w:link w:val="TekstdymkaZnak"/>
    <w:uiPriority w:val="99"/>
    <w:semiHidden/>
    <w:unhideWhenUsed/>
    <w:rsid w:val="00CE5F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F2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C6EF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C6E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wz">
    <w:name w:val="tekwz"/>
    <w:rsid w:val="001C6EF6"/>
    <w:pPr>
      <w:widowControl w:val="0"/>
      <w:suppressAutoHyphens/>
      <w:spacing w:after="0" w:line="220" w:lineRule="atLeast"/>
      <w:ind w:left="567" w:right="567"/>
      <w:jc w:val="both"/>
    </w:pPr>
    <w:rPr>
      <w:rFonts w:ascii="Arial" w:eastAsia="ヒラギノ角ゴ Pro W3" w:hAnsi="Arial" w:cs="Times New Roman"/>
      <w:color w:val="000000"/>
      <w:kern w:val="1"/>
      <w:sz w:val="19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E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E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rsid w:val="001C6EF6"/>
    <w:rPr>
      <w:color w:val="000080"/>
      <w:u w:val="single"/>
    </w:rPr>
  </w:style>
  <w:style w:type="paragraph" w:customStyle="1" w:styleId="WW-Domylnie">
    <w:name w:val="WW-Domyślnie"/>
    <w:rsid w:val="001C6EF6"/>
    <w:pPr>
      <w:widowControl w:val="0"/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/>
    </w:rPr>
  </w:style>
  <w:style w:type="paragraph" w:customStyle="1" w:styleId="Numerowany">
    <w:name w:val="Numerowany"/>
    <w:rsid w:val="001C6EF6"/>
    <w:pPr>
      <w:widowControl w:val="0"/>
      <w:suppressAutoHyphens/>
      <w:spacing w:before="240"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/>
    </w:rPr>
  </w:style>
  <w:style w:type="paragraph" w:customStyle="1" w:styleId="Tekstpodstawowy21">
    <w:name w:val="Tekst podstawowy 21"/>
    <w:rsid w:val="001C6EF6"/>
    <w:pPr>
      <w:widowControl w:val="0"/>
      <w:suppressAutoHyphens/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/>
    </w:rPr>
  </w:style>
  <w:style w:type="paragraph" w:customStyle="1" w:styleId="Nagwek1">
    <w:name w:val="Nagłówek1"/>
    <w:next w:val="Tekstpodstawowy"/>
    <w:rsid w:val="001C6EF6"/>
    <w:pPr>
      <w:keepNext/>
      <w:widowControl w:val="0"/>
      <w:suppressAutoHyphens/>
      <w:spacing w:before="240" w:after="120" w:line="100" w:lineRule="atLeast"/>
    </w:pPr>
    <w:rPr>
      <w:rFonts w:ascii="Arial" w:eastAsia="ヒラギノ角ゴ Pro W3" w:hAnsi="Arial" w:cs="Times New Roman"/>
      <w:color w:val="000000"/>
      <w:kern w:val="1"/>
      <w:sz w:val="28"/>
      <w:szCs w:val="20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9225B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49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2A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E21D-16F9-4385-AB41-1B95781D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ez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Dominika Gozdalska</cp:lastModifiedBy>
  <cp:revision>3</cp:revision>
  <cp:lastPrinted>2016-07-20T11:14:00Z</cp:lastPrinted>
  <dcterms:created xsi:type="dcterms:W3CDTF">2024-07-31T20:31:00Z</dcterms:created>
  <dcterms:modified xsi:type="dcterms:W3CDTF">2024-07-31T20:31:00Z</dcterms:modified>
</cp:coreProperties>
</file>